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48" w:type="dxa"/>
        <w:tblInd w:w="91" w:type="dxa"/>
        <w:tblLook w:val="04A0"/>
      </w:tblPr>
      <w:tblGrid>
        <w:gridCol w:w="7388"/>
        <w:gridCol w:w="1880"/>
        <w:gridCol w:w="1360"/>
        <w:gridCol w:w="1540"/>
        <w:gridCol w:w="1560"/>
        <w:gridCol w:w="1520"/>
      </w:tblGrid>
      <w:tr w:rsidR="004D70AE" w:rsidRPr="004D70AE" w:rsidTr="004D70AE">
        <w:trPr>
          <w:trHeight w:val="3870"/>
        </w:trPr>
        <w:tc>
          <w:tcPr>
            <w:tcW w:w="7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4D70AE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      к решению Земского собрания Княгининского муниципального района Нижегородской области "О районном бюджете на 2020 год и на плановый период 2021 и 2022 годов" от 26 декабря 2019 года  №83 (в редакции решения Земского собрания Княгининского муниципал</w:t>
            </w:r>
            <w:r w:rsidR="004945DC">
              <w:rPr>
                <w:rFonts w:eastAsia="Times New Roman"/>
                <w:sz w:val="28"/>
                <w:szCs w:val="28"/>
                <w:lang w:eastAsia="ru-RU"/>
              </w:rPr>
              <w:t>ьного района от 12.11.2020 № 30</w:t>
            </w:r>
            <w:r w:rsidRPr="004D70AE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  <w:tr w:rsidR="004D70AE" w:rsidRPr="004D70AE" w:rsidTr="004D70AE">
        <w:trPr>
          <w:trHeight w:val="420"/>
        </w:trPr>
        <w:tc>
          <w:tcPr>
            <w:tcW w:w="10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D70AE" w:rsidRPr="004D70AE" w:rsidTr="004D70AE">
        <w:trPr>
          <w:trHeight w:val="1245"/>
        </w:trPr>
        <w:tc>
          <w:tcPr>
            <w:tcW w:w="152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4D70AE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2020 год и на плановый период 2021 и 2022 годов</w:t>
            </w:r>
          </w:p>
        </w:tc>
      </w:tr>
      <w:tr w:rsidR="004D70AE" w:rsidRPr="004D70AE" w:rsidTr="004D70AE">
        <w:trPr>
          <w:trHeight w:val="390"/>
        </w:trPr>
        <w:tc>
          <w:tcPr>
            <w:tcW w:w="7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D70AE" w:rsidRPr="004D70AE" w:rsidTr="004D70AE">
        <w:trPr>
          <w:trHeight w:val="555"/>
        </w:trPr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</w:tr>
      <w:tr w:rsidR="004D70AE" w:rsidRPr="004D70AE" w:rsidTr="004D70AE">
        <w:trPr>
          <w:trHeight w:val="299"/>
        </w:trPr>
        <w:tc>
          <w:tcPr>
            <w:tcW w:w="7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4D70AE" w:rsidRPr="004D70AE" w:rsidTr="004D70AE">
        <w:trPr>
          <w:trHeight w:val="690"/>
        </w:trPr>
        <w:tc>
          <w:tcPr>
            <w:tcW w:w="7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4D70AE" w:rsidRPr="004D70AE" w:rsidTr="004D70AE">
        <w:trPr>
          <w:trHeight w:val="46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4D70AE" w:rsidRPr="004D70AE" w:rsidTr="004D70AE">
        <w:trPr>
          <w:trHeight w:val="60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492 508,5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396 376,5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402 229,8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187 177,2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176 836,4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178 996,1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145 154,4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146 454,7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147 807,1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52 807,9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52 691,1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53 376,0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18 588,8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18 472,0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19 156,9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18 588,8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18 472,0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19 156,9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34 057,9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34 057,9</w:t>
            </w:r>
          </w:p>
        </w:tc>
      </w:tr>
      <w:tr w:rsidR="004D70AE" w:rsidRPr="004D70AE" w:rsidTr="004D70AE">
        <w:trPr>
          <w:trHeight w:val="210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161,2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161,2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86 488,9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86 159,3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86 826,8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23 049,7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22 735,0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23 402,5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23 049,7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22 735,0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23 402,5</w:t>
            </w:r>
          </w:p>
        </w:tc>
      </w:tr>
      <w:tr w:rsidR="004D70AE" w:rsidRPr="004D70AE" w:rsidTr="004D70AE">
        <w:trPr>
          <w:trHeight w:val="4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01 1 03  22000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01 1 03  22000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62 276,5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62 276,5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62 276,5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62 276,5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62 276,5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62 276,5</w:t>
            </w:r>
          </w:p>
        </w:tc>
      </w:tr>
      <w:tr w:rsidR="004D70AE" w:rsidRPr="004D70AE" w:rsidTr="004D70AE">
        <w:trPr>
          <w:trHeight w:val="180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205,0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205,0</w:t>
            </w:r>
          </w:p>
        </w:tc>
      </w:tr>
      <w:tr w:rsidR="004D70AE" w:rsidRPr="004D70AE" w:rsidTr="004D70AE">
        <w:trPr>
          <w:trHeight w:val="19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64,4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64,4</w:t>
            </w:r>
          </w:p>
        </w:tc>
      </w:tr>
      <w:tr w:rsidR="004D70AE" w:rsidRPr="004D70AE" w:rsidTr="004D70AE">
        <w:trPr>
          <w:trHeight w:val="253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878,4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878,4</w:t>
            </w:r>
          </w:p>
        </w:tc>
      </w:tr>
      <w:tr w:rsidR="004D70AE" w:rsidRPr="004D70AE" w:rsidTr="004D70AE">
        <w:trPr>
          <w:trHeight w:val="165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1 637,7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2 011,3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2 011,3</w:t>
            </w:r>
          </w:p>
        </w:tc>
      </w:tr>
      <w:tr w:rsidR="004D70AE" w:rsidRPr="004D70AE" w:rsidTr="004D70AE">
        <w:trPr>
          <w:trHeight w:val="220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1 637,7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2 011,3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2 011,3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29,7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29,7</w:t>
            </w:r>
          </w:p>
        </w:tc>
      </w:tr>
      <w:tr w:rsidR="004D70AE" w:rsidRPr="004D70AE" w:rsidTr="004D70AE">
        <w:trPr>
          <w:trHeight w:val="49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1 608,0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1 981,6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1 981,6</w:t>
            </w:r>
          </w:p>
        </w:tc>
      </w:tr>
      <w:tr w:rsidR="004D70AE" w:rsidRPr="004D70AE" w:rsidTr="004D70AE">
        <w:trPr>
          <w:trHeight w:val="40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32,0</w:t>
            </w:r>
          </w:p>
        </w:tc>
      </w:tr>
      <w:tr w:rsidR="004D70AE" w:rsidRPr="004D70AE" w:rsidTr="004D70AE">
        <w:trPr>
          <w:trHeight w:val="54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01 1 05 25220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32,0</w:t>
            </w:r>
          </w:p>
        </w:tc>
      </w:tr>
      <w:tr w:rsidR="004D70AE" w:rsidRPr="004D70AE" w:rsidTr="004D70AE">
        <w:trPr>
          <w:trHeight w:val="7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32,0</w:t>
            </w:r>
          </w:p>
        </w:tc>
      </w:tr>
      <w:tr w:rsidR="004D70AE" w:rsidRPr="004D70AE" w:rsidTr="004D70AE">
        <w:trPr>
          <w:trHeight w:val="7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01 1 06 00000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2 024,8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2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1 934,5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7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1 934,5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232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</w:t>
            </w:r>
            <w:r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142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41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469,6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41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1 336,6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41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 1 06 S 2490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 1 06 S 2490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141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7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Организация выплат за выполнение функций классного руководителя педагогическим работникам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01 1 07 00000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1 848,8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5 546,5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5 546,5</w:t>
            </w:r>
          </w:p>
        </w:tc>
      </w:tr>
      <w:tr w:rsidR="004D70AE" w:rsidRPr="004D70AE" w:rsidTr="004D70AE">
        <w:trPr>
          <w:trHeight w:val="25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1 848,8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5 546,5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5 546,5</w:t>
            </w:r>
          </w:p>
        </w:tc>
      </w:tr>
      <w:tr w:rsidR="004D70AE" w:rsidRPr="004D70AE" w:rsidTr="004D70AE">
        <w:trPr>
          <w:trHeight w:val="7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1 848,8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5 546,5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5 546,5</w:t>
            </w:r>
          </w:p>
        </w:tc>
      </w:tr>
      <w:tr w:rsidR="004D70AE" w:rsidRPr="004D70AE" w:rsidTr="004D70AE">
        <w:trPr>
          <w:trHeight w:val="7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С1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299,8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7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С1 00590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7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С1 00590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7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Резервный фонд Правительства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С1 21000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179,2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7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1 С1 21000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179,2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4 956,9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4 913,3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4 967,8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</w:tr>
      <w:tr w:rsidR="004D70AE" w:rsidRPr="004D70AE" w:rsidTr="004D70AE">
        <w:trPr>
          <w:trHeight w:val="85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0,5</w:t>
            </w:r>
          </w:p>
        </w:tc>
      </w:tr>
      <w:tr w:rsidR="004D70AE" w:rsidRPr="004D70AE" w:rsidTr="004D70AE">
        <w:trPr>
          <w:trHeight w:val="112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</w:tr>
      <w:tr w:rsidR="004D70AE" w:rsidRPr="004D70AE" w:rsidTr="004D70AE">
        <w:trPr>
          <w:trHeight w:val="165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61,0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61,0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61,0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4 273,0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4 327,5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4 273,0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4 327,5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4 273,0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4 327,5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424,0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546,8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546,8</w:t>
            </w:r>
          </w:p>
        </w:tc>
      </w:tr>
      <w:tr w:rsidR="004D70AE" w:rsidRPr="004D70AE" w:rsidTr="004D70AE">
        <w:trPr>
          <w:trHeight w:val="31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279,8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279,8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25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267,0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267,0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1 390,4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1 334,6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1 334,6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грантов на персонифицированное финансирование дополнительного образования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Приобретение туристического и компьютерного оборудования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01 2 09 00000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01 2 09 22000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01 2 09 22000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0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2 719,8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2 837,3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2 947,9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2 719,8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2 837,3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2 947,9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2 719,1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2 837,3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2 947,9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2 574,1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2 762,8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2 873,3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74,6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3 С1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3 С1 00590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3 С1 00590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31 405,1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19 755,1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20 397,1</w:t>
            </w:r>
          </w:p>
        </w:tc>
      </w:tr>
      <w:tr w:rsidR="004D70AE" w:rsidRPr="004D70AE" w:rsidTr="004D70AE">
        <w:trPr>
          <w:trHeight w:val="24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1 524,8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1 524,8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1 524,8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84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муниципального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18 630,2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19 206,9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19 837,6</w:t>
            </w:r>
          </w:p>
        </w:tc>
      </w:tr>
      <w:tr w:rsidR="004D70AE" w:rsidRPr="004D70AE" w:rsidTr="004D70AE">
        <w:trPr>
          <w:trHeight w:val="61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18 630,2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19 206,9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19 837,6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15 312,1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15 754,6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16 384,8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3 313,8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3 449,3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3,5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537,7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548,2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559,5</w:t>
            </w:r>
          </w:p>
        </w:tc>
      </w:tr>
      <w:tr w:rsidR="004D70AE" w:rsidRPr="004D70AE" w:rsidTr="004D70AE">
        <w:trPr>
          <w:trHeight w:val="21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537,7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548,2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559,5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446,0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113,5</w:t>
            </w:r>
          </w:p>
        </w:tc>
      </w:tr>
      <w:tr w:rsidR="004D70AE" w:rsidRPr="004D70AE" w:rsidTr="004D70AE">
        <w:trPr>
          <w:trHeight w:val="268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01 4 04 00000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2 847,4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82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2 847,4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2 847,4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250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01 4 05  00000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4 710,0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82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4 710,0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4 710,0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С1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С1 00590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С1 00590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E1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3 153,7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E1 74590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3 153,7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4 E1 74590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3 153,7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469,7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469,7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469,7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468,7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468,7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435,4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33,3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муниципальном районе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4,5</w:t>
            </w:r>
          </w:p>
        </w:tc>
      </w:tr>
      <w:tr w:rsidR="004D70AE" w:rsidRPr="004D70AE" w:rsidTr="004D70AE">
        <w:trPr>
          <w:trHeight w:val="6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2 462,8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2 397,8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2 398,0</w:t>
            </w:r>
          </w:p>
        </w:tc>
      </w:tr>
      <w:tr w:rsidR="004D70AE" w:rsidRPr="004D70AE" w:rsidTr="004D70AE">
        <w:trPr>
          <w:trHeight w:val="70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2 462,8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2 397,8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2 398,0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2 462,2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2 397,8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2 398,0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2 209,0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2 280,0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2 280,0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117,8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118,0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7 С1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7 С1 00590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01 7 С1 00590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7 334,4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7 294,6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5 907,1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4 711,0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4 672,8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4 672,8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 района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 района"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4 456,8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4 456,8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4 456,8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Оказание помощи на проведение капитального ремонта жилого помещения инвалидам и ветеранам Великой Отечественной Войны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выплату материальной помощи на проведение капитального ремонта жилого помещения инвалидам и ветеранам Великой Отечественной Войны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02 1 06  29950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02 1 06  29950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2 361,4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2 361,4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973,9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100,0</w:t>
            </w:r>
          </w:p>
        </w:tc>
      </w:tr>
      <w:tr w:rsidR="004D70AE" w:rsidRPr="004D70AE" w:rsidTr="004D70AE">
        <w:trPr>
          <w:trHeight w:val="111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Осуществление полномочий по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473,5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472,0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472,0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473,5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472,0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472,0</w:t>
            </w:r>
          </w:p>
        </w:tc>
      </w:tr>
      <w:tr w:rsidR="004D70AE" w:rsidRPr="004D70AE" w:rsidTr="004D70AE">
        <w:trPr>
          <w:trHeight w:val="144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435,4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36,6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397,9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397,9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360,9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37,0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Оказание помощи семьям  с детьми, проживающих в жилых помещениях с печным отоплением и (или) семей, имеющих детей, находящихся в социально опасном положении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Расходы на оказание помощи семьям с детьми, проживающих в жилых помещениях с печным отоплением и (или) семей, имеющих детей, находящихся в социально опасном положении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02 2 04  29961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02 2 04  29961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1 386,0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17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1 386,0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91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D70AE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1 386,0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1 108,8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1 110,0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муниципального района на газификацию домовладений»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«Содействие занятости населения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126,4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126,4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31,6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94,8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Меры по приспособлению жилых помещений и общего имущества в многоквартирном доме с учетом потребностей инвалидов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02 5 02 00000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реализацию мероприятий по приспособлению жилых помещений и общего имущества в многоквартирном доме с учетом потребностей инвалидов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02 5 02 29860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02 5 02 29860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5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4 060,7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5 505,7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7 476,4</w:t>
            </w:r>
          </w:p>
        </w:tc>
      </w:tr>
      <w:tr w:rsidR="004D70AE" w:rsidRPr="004D70AE" w:rsidTr="004D70AE">
        <w:trPr>
          <w:trHeight w:val="124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827,8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1 084,6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1 073,6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812,8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1 074,6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1 073,6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812,8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1 074,6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1 073,6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812,8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1 074,6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1 073,6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299,2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300,3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297,2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412,4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410,3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282,3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363,0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363,0</w:t>
            </w:r>
          </w:p>
        </w:tc>
      </w:tr>
      <w:tr w:rsidR="004D70AE" w:rsidRPr="004D70AE" w:rsidTr="004D70AE">
        <w:trPr>
          <w:trHeight w:val="79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Компенсация процентной ставки по кредитам, выданным до 31 декабря 2006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05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49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14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2 092,3</w:t>
            </w:r>
          </w:p>
        </w:tc>
      </w:tr>
      <w:tr w:rsidR="004D70AE" w:rsidRPr="004D70AE" w:rsidTr="004D70AE">
        <w:trPr>
          <w:trHeight w:val="81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2 092,3</w:t>
            </w:r>
          </w:p>
        </w:tc>
      </w:tr>
      <w:tr w:rsidR="004D70AE" w:rsidRPr="004D70AE" w:rsidTr="004D70AE">
        <w:trPr>
          <w:trHeight w:val="12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Расходы  на обеспечение жильем отдельных категорий граждан, установленных Федеральным законом от 12 января 1995 года     № 5-ФЗ "О ветеранах"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1 046,1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1 046,1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1 046,2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1 046,2</w:t>
            </w:r>
          </w:p>
        </w:tc>
      </w:tr>
      <w:tr w:rsidR="004D70AE" w:rsidRPr="004D70AE" w:rsidTr="004D70AE">
        <w:trPr>
          <w:trHeight w:val="165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3 232,9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4 421,1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4 310,5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3 232,9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4 310,5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4 310,5</w:t>
            </w:r>
          </w:p>
        </w:tc>
      </w:tr>
      <w:tr w:rsidR="004D70AE" w:rsidRPr="004D70AE" w:rsidTr="004D70AE">
        <w:trPr>
          <w:trHeight w:val="147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2 000,0</w:t>
            </w:r>
          </w:p>
        </w:tc>
      </w:tr>
      <w:tr w:rsidR="004D70AE" w:rsidRPr="004D70AE" w:rsidTr="004D70AE">
        <w:trPr>
          <w:trHeight w:val="73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2 000,0</w:t>
            </w:r>
          </w:p>
        </w:tc>
      </w:tr>
      <w:tr w:rsidR="004D70AE" w:rsidRPr="004D70AE" w:rsidTr="004D70AE">
        <w:trPr>
          <w:trHeight w:val="100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1 232,9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2 310,5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2 310,5</w:t>
            </w:r>
          </w:p>
        </w:tc>
      </w:tr>
      <w:tr w:rsidR="004D70AE" w:rsidRPr="004D70AE" w:rsidTr="004D70AE">
        <w:trPr>
          <w:trHeight w:val="79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1 232,9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2 310,5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2 310,5</w:t>
            </w:r>
          </w:p>
        </w:tc>
      </w:tr>
      <w:tr w:rsidR="004D70AE" w:rsidRPr="004D70AE" w:rsidTr="004D70AE">
        <w:trPr>
          <w:trHeight w:val="231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110,6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</w:tr>
      <w:tr w:rsidR="004D70AE" w:rsidRPr="004D70AE" w:rsidTr="004D70AE">
        <w:trPr>
          <w:trHeight w:val="231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110,6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110,6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41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52 563,7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3 958,9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4 126,7</w:t>
            </w:r>
          </w:p>
        </w:tc>
      </w:tr>
      <w:tr w:rsidR="004D70AE" w:rsidRPr="004D70AE" w:rsidTr="004D70AE">
        <w:trPr>
          <w:trHeight w:val="141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38 088,7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88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F3 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29 102,0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</w:tr>
      <w:tr w:rsidR="004D70AE" w:rsidRPr="004D70AE" w:rsidTr="004D70AE">
        <w:trPr>
          <w:trHeight w:val="148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средств,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88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D70AE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1 183,9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</w:tr>
      <w:tr w:rsidR="004D70AE" w:rsidRPr="004D70AE" w:rsidTr="004D70AE">
        <w:trPr>
          <w:trHeight w:val="70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D70AE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1 183,9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40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76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76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947,1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76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Реализация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2 673,1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76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D70AE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2 673,1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488,7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04 1 02  29700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488,7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04 1 02  29700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488,7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0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7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04 1 03 29700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4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04 1 03 29700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73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2 689,4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217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04 1 04  23000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821,6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73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04 1 04  23000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821,6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09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04 1 04  28950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1 867,8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528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04 1 04  28950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170,0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04 1 04  28950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1 697,8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65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субсидии из резервного фонда администрации Княгининского муниципального района на финансовое обеспечение затрат предприятиям, предоставляющим коммунальные услуги, связанных с погашением задолженности за потребленные топливно-энергетические ресурсы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2 459,6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04 1 05  23000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2 459,6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04 1 05  23000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2 459,6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04 1 07 00000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1 913,0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04 1 07 74800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1 913,0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04 1 07 74800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1 913,0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65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Предоставлениесубсидии из резервного фонда администрации Княгининского муниципального района Нижегородской области на финансовое обеспечение затрат предприятиям, предоставляющим коммунальные услуги по холодному водоснабжению, связанных с проведением ремонта объектов водоснабжения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04 1 08 00000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04 1 08 23000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04 1 08 23000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С1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Резервный фонд Правительства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С1 21000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1 С1 21000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муниципальном районе Нижегородской области»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7 252,0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Реконструкция здания автостанции в г. Княгинино Нижегородской области по ул. Ленина, д.74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4 177,6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04 2 01 28950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04 2 01 28950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04 2 01 28950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12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на условиях софинансирования с областным бюджетом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2 01  S2450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4 063,7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</w:tr>
      <w:tr w:rsidR="004D70AE" w:rsidRPr="004D70AE" w:rsidTr="004D70AE">
        <w:trPr>
          <w:trHeight w:val="209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2 01  S2450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4 063,7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7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115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1 245,2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18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2 818,5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Компенсация затрат или недополученных доходов перевозчиков, связанных с перевозкой по маршрутам на территории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2 914,7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04 2 02  25090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2 914,7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04 2 02  25090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2 914,7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Финансовое обеспечение мероприятий, связанных с предотвращением влияния ухудшения экономической ситуации из-за распространения коронавирусной инфекции (COVID-19) на деятельность транспортных предприятий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2 С2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финансовое обеспечение мероприятий, связанных с предотвращением влияния ухудшения экономической ситуации из-за распространения короновирусной инфекции (COVID-19) на деятельность транспортных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2 С2 S2720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2 С2 S2720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165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финансовое обеспечение мероприятий, связанных с предотвращением влияния ухудшения экономической ситуации из-за распространения короновирусной инфекции (COVID-19) на деятельность транспортных мероприятий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65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финансовое обеспечение мероприятий, связанных с предотвращением влияния ухудшения экономической ситуации из-за распространения короновирусной инфекции (COVID-19) на деятельность транспортных мероприятий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48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04 3 00  00000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3 938,6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4 106,4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3 F2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4 378,9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3 938,6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4 106,4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4 378,9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3 938,6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4 106,4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4 378,9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3 938,6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4 106,4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147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3 783,4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3 394,8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3 539,4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147,5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437,9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402,3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419,5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на реализацию мероприятий 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04 3 02  00000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372,7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 xml:space="preserve"> Субсидии на реализацию мероприятий мероприятий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3 02  S2190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372,7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3 02  S2190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372,7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2 471,4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20,3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1 447,7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1 447,7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911,0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762,3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592,1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592,1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428,1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296,5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164,0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164,0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Княгининском муниципальном районе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04 4 04  00000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411,3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411,3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411,3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65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культуры,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61 402,9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60 065,2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60 629,4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«Наследие»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39 236,9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38 356,2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38 342,4</w:t>
            </w:r>
          </w:p>
        </w:tc>
      </w:tr>
      <w:tr w:rsidR="004D70AE" w:rsidRPr="004D70AE" w:rsidTr="004D70AE">
        <w:trPr>
          <w:trHeight w:val="160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11 595,6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11 692,5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11 481,5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11 531,7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11 692,5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11 481,5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11 531,7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11 692,5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11 481,5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01  L5190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01  L5190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1 884,1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1 781,2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1 790,7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1 884,1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1 781,2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1 790,7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1 884,1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1 781,2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1 790,7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562,7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562,7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562,7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23 984,2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23 606,4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23 774,9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23 984,2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23 606,4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23 774,9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23 984,2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23 606,4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23 774,9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626,9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626,9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646,1</w:t>
            </w:r>
          </w:p>
        </w:tc>
      </w:tr>
      <w:tr w:rsidR="004D70AE" w:rsidRPr="004D70AE" w:rsidTr="004D70AE">
        <w:trPr>
          <w:trHeight w:val="10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626,9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626,9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646,1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626,9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626,9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646,1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39,4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157,7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449,0</w:t>
            </w:r>
          </w:p>
        </w:tc>
      </w:tr>
      <w:tr w:rsidR="004D70AE" w:rsidRPr="004D70AE" w:rsidTr="004D70AE">
        <w:trPr>
          <w:trHeight w:val="64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Капитальный ремонт Ананьенского сельского Дома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482,6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05 1 08 25370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482,6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05 1 08 25370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05 1 08 25370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482,6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6 762,8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6 065,0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6 110,0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5 794,3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6 065,0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6 110,0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5 794,3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6 065,0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6 110,0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5 794,3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6 065,0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6 110,0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Капитальный ремонт здания МБУ ДО "ДМШ"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968,5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капитальный ремонт муниципальных учреждений культуры и образовательных организаций, реализующих образовательные программы в области искусства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2 02  S2770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968,5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2 02  S2770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968,5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Расходы на капитальный ремонт муниципальных учреждений культуры и образовательных организаций, реализующих образовательные программы в области искусства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капитальный ремонт муниципальных учреждений культуры и образовательных организаций, реализующих образовательные программы в области искусства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Программа по модернизации, направленная на капитальный ремонт здания МБУ ДО "ДМШ"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05 2 03  00000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85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Субсидии на модернизацию региональных и муниципальных детских школ искусств по видам искусств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2 03  L3060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2 03  L3060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Субсидии на модернизацию региональных и муниципальных детских школ искусств по видам искусств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Субсидии на модернизацию региональных и муниципальных детских школ искусств по видам искусств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Субсидии на модернизацию региональных и муниципальных детских школ искусств по видам искусств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14,0</w:t>
            </w:r>
          </w:p>
        </w:tc>
      </w:tr>
      <w:tr w:rsidR="004D70AE" w:rsidRPr="004D70AE" w:rsidTr="004D70AE">
        <w:trPr>
          <w:trHeight w:val="7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122,0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122,0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05 4 01 22000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05 4 01 22000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122,0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72,0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14 042,9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14 333,7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14 866,7</w:t>
            </w:r>
          </w:p>
        </w:tc>
      </w:tr>
      <w:tr w:rsidR="004D70AE" w:rsidRPr="004D70AE" w:rsidTr="004D70AE">
        <w:trPr>
          <w:trHeight w:val="73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14 042,9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14 333,7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14 866,7</w:t>
            </w:r>
          </w:p>
        </w:tc>
      </w:tr>
      <w:tr w:rsidR="004D70AE" w:rsidRPr="004D70AE" w:rsidTr="004D70AE">
        <w:trPr>
          <w:trHeight w:val="52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14 042,9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14 333,7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14 866,7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13 001,5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13 297,3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13 829,3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1 040,3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1 027,4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1 028,4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1 162,3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1 162,3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1 162,3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1 162,3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1 162,3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1 078,5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1 131,0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31,3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31,3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30 621,4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25 826,0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26 023,2</w:t>
            </w:r>
          </w:p>
        </w:tc>
      </w:tr>
      <w:tr w:rsidR="004D70AE" w:rsidRPr="004D70AE" w:rsidTr="004D70AE">
        <w:trPr>
          <w:trHeight w:val="19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муниципального района Нижегородской 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1 499,6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1 499,6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1 499,6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1 499,6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4 012,8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3 636,1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3 755,6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2 355,5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1 871,0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06 2 01  22000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06 2 01  22000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2 314,1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1 871,0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2 314,1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1 871,0</w:t>
            </w:r>
          </w:p>
        </w:tc>
      </w:tr>
      <w:tr w:rsidR="004D70AE" w:rsidRPr="004D70AE" w:rsidTr="004D70AE">
        <w:trPr>
          <w:trHeight w:val="31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1 884,6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1 884,6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1 884,6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19,2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19,2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19,2</w:t>
            </w:r>
          </w:p>
        </w:tc>
      </w:tr>
      <w:tr w:rsidR="004D70AE" w:rsidRPr="004D70AE" w:rsidTr="004D70AE">
        <w:trPr>
          <w:trHeight w:val="139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2 434,6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438,5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438,5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1 979,0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1 979,0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1 979,0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Обеспечение доступа к системе электронного документооборота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425,5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06 4 03 25240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16,5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06 4 03 25240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16,5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409,0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409,0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81,8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327,2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327,2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22 655,2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21 732,2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21 809,9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22 324,3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21 732,2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21 809,9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5 140,2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8 799,1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9 747,9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1 735,0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5 986,0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6 857,1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3 378,0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2 792,4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2 870,8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17 184,1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12 933,1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12 062,0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17 184,1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12 933,1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12 062,0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5 С1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330,9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5 С1 00190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330,9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06 5 С1 00190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330,9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27 856,9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22 588,1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22 913,3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26 692,0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21 423,2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21 748,4</w:t>
            </w:r>
          </w:p>
        </w:tc>
      </w:tr>
      <w:tr w:rsidR="004D70AE" w:rsidRPr="004D70AE" w:rsidTr="004D70AE">
        <w:trPr>
          <w:trHeight w:val="90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22,0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670,0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729,9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729,9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670,0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729,9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729,9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670,0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729,9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729,9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18 466,3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18 752,2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18 992,7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18 466,3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18 752,2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18 992,7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18 466,3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18 752,2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18 992,7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3 285,2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1 896,6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1 981,3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3 285,2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1 896,6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1 981,3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3 285,2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1 896,6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1 981,3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Веревочный парк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палок для скандинавской ходьбы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07 1 08  00000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07 1 08  25270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07 1 08  25270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1 164,9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1 164,9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1 125,3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1 131,0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33,9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15 629,4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14 807,9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14 841,7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10 368,9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10 031,9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10 065,7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4 077,1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2 704,6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2 671,3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Обеспечение прироста сельскохозяйственной продукции собственного производства в рамках проиритетных подотраслей агропромышленного комплекса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1 086,2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1 086,2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460,2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486,8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511,8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460,2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486,8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511,8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389,7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389,7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 за счет: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15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субвенции на обеспечение прироста сельскохозяйственной продукции собственного приозводства в рамках приоритетных подотраслей агропромышленного комплекса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288,4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2 141,0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2 217,8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2 159,5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2 141,0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2 217,8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2 159,5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 за счет: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субвенции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556,6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576,6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518,3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субвенции на возмещение части затрат на приобретение элитных семян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1 584,4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1 641,2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1 641,2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6 216,8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2 831,4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2 887,7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2 831,4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2 887,7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2 831,4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2 887,7</w:t>
            </w:r>
          </w:p>
        </w:tc>
      </w:tr>
      <w:tr w:rsidR="004D70AE" w:rsidRPr="004D70AE" w:rsidTr="004D70AE">
        <w:trPr>
          <w:trHeight w:val="547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3 471,6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3 471,6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2 558,6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2 558,6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в том числе за счет: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665,2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1 893,4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65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4 495,9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4 506,7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4 495,9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4 506,7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4 495,9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4 506,7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180,5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180,5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 организацию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180,5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180,5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5 080,0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4 595,5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4 595,5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5 074,5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4 595,5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4 595,5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4 690,0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4 595,5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4 595,5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4 002,1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4 003,5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4 003,5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685,1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589,0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589,0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 8 3 С1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3 С1 73030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08 3 С1 73030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51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296,6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296,6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Проектные работы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09 1 02 28950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09 1 02 28950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Проведение технической документации объектов недвижимости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09 1 03  25020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09 1 03  25020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73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Проведение претензионно-исковой работы, судебные расходы и издержки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Содержание муниципальной имущественной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09 1 08 25000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Проведение оценки рыночной стоимости земельных участков и (или) расположенных на них объектов недвижимого имущества, для заключения соглашения об изъятии недвижимости для муниципальных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09 1 11 00000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09 1 11 25020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09 1 11 25020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Работы по разработке проектно-сметной документации на демонтаж объектов недвижимого имущества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09 1 12 00000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Содержание и обслуживание муниципальной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09 1 12 25000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09 1 12 25000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2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2 098,8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2 098,8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1 070,0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Субсидии на реализацию мероприятий по обеспечению удаленных населенных пунктов Нижегородской области товарами первой необходимости (проект "Автолавки в село")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02 S2060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02 S2060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813,6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813,6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813,6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Предотвращение влияния ухудшения экономической ситуации на развитие отраслей экономики, в связи с распространением новой коронавирусной инфекции (COVID-19)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С2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215,2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Субсидии на возмещение части затрат организаций, пострадавших от распространения новой коронавирусной инфекции (COVID-19), на оплату труда работников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С2 74190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С2 74190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Субсидии на возмещение части затрат организаций, пострадавших от распространения новой коронавирусной инфекции (COVID-19), на оплату коммунальных услуг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С2 74210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С2 74210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Субсидии на поддержку самозанятых граждан, пострадавших от распространения новой коронавирусной инфекции (COVID-19)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С2 74220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С2 74220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 1 С2 74220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45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13 535,5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4 774,3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4 941,1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490,5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395,1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391,6</w:t>
            </w:r>
          </w:p>
        </w:tc>
      </w:tr>
      <w:tr w:rsidR="004D70AE" w:rsidRPr="004D70AE" w:rsidTr="004D70AE">
        <w:trPr>
          <w:trHeight w:val="75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299,7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341,5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391,6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299,7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341,5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391,6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31,2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314,5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360,4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Ремонт системы автоматической пожарной игнализации и оповещения людей и пожаре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5 120,4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4D70AE" w:rsidRPr="004D70AE" w:rsidTr="004D70AE">
        <w:trPr>
          <w:trHeight w:val="79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Мероприятия по повышению безопасности дорожного движения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1,5</w:t>
            </w:r>
          </w:p>
        </w:tc>
      </w:tr>
      <w:tr w:rsidR="004D70AE" w:rsidRPr="004D70AE" w:rsidTr="004D70AE">
        <w:trPr>
          <w:trHeight w:val="165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Разработка проектной документации на строительство автомобильной дороги "Подъезд к животноводческой ферме, складам для хранения зерна КФХ Чарказян Г.Х., в д.Ключищи от автодороги "Подъезд к д. Б.Андреевка от автодороги Работки-Порецкое" в Княгининском районе Нижегородской области"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11 2 12 00000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659,3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9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2 12 S2660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659,3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2 12 S2660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659,3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11 2 13 00000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4 459,6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2 13 S2210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4 459,6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2 13 S2210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4 459,6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11 3 20  00000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4D70AE" w:rsidRPr="004D70AE" w:rsidTr="004D70AE">
        <w:trPr>
          <w:trHeight w:val="15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11 4 07 00000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4D70AE" w:rsidRPr="004D70AE" w:rsidTr="004D70AE">
        <w:trPr>
          <w:trHeight w:val="82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11 5 07  00000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2,0</w:t>
            </w:r>
          </w:p>
        </w:tc>
      </w:tr>
      <w:tr w:rsidR="004D70AE" w:rsidRPr="004D70AE" w:rsidTr="004D70AE">
        <w:trPr>
          <w:trHeight w:val="40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11 5 15  00000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18,0</w:t>
            </w:r>
          </w:p>
        </w:tc>
      </w:tr>
      <w:tr w:rsidR="004D70AE" w:rsidRPr="004D70AE" w:rsidTr="004D70AE">
        <w:trPr>
          <w:trHeight w:val="82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7 901,1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4 354,2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4 524,5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Первоначальное обучение персонала ЕДДС Княгининского муниципального района и расходы связанные с ним по Системе 112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Реализация мероприятий, направленных на создание 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4 170,9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4 234,2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4 387,5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4 170,9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4 234,2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4 387,5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3 623,4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3 818,8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3 971,5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547,5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415,4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416,0</w:t>
            </w:r>
          </w:p>
        </w:tc>
      </w:tr>
      <w:tr w:rsidR="004D70AE" w:rsidRPr="004D70AE" w:rsidTr="004D70AE">
        <w:trPr>
          <w:trHeight w:val="49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Предоставление субсидии ПАО "Ростелеком"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444,4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территории от чрезвычайных ситуаций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17,0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17,0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17,0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С1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454,1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С1 23000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454,1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С1 23000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343,6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 6 С1 23000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796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78 782,6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63 982,7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65 326,1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«Организация и совершенствование бюджетного процесса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8 780,9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2 328,0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2 745,3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6 580,9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475,6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6 580,9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475,6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6 580,9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475,6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2 200,0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2 187,6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2 269,7</w:t>
            </w:r>
          </w:p>
        </w:tc>
      </w:tr>
      <w:tr w:rsidR="004D70AE" w:rsidRPr="004D70AE" w:rsidTr="004D70AE">
        <w:trPr>
          <w:trHeight w:val="4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2 200,0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2 187,6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2 269,7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1 997,9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2 043,4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2 125,2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144,5</w:t>
            </w:r>
          </w:p>
        </w:tc>
      </w:tr>
      <w:tr w:rsidR="004D70AE" w:rsidRPr="004D70AE" w:rsidTr="004D70AE">
        <w:trPr>
          <w:trHeight w:val="142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61 287,6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52 915,1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53 840,3</w:t>
            </w:r>
          </w:p>
        </w:tc>
      </w:tr>
      <w:tr w:rsidR="004D70AE" w:rsidRPr="004D70AE" w:rsidTr="004D70AE">
        <w:trPr>
          <w:trHeight w:val="527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57 328,4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52 587,0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53 496,3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23 847,3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25 378,5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26 225,3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23 847,3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25 378,5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26 225,3</w:t>
            </w:r>
          </w:p>
        </w:tc>
      </w:tr>
      <w:tr w:rsidR="004D70AE" w:rsidRPr="004D70AE" w:rsidTr="004D70AE">
        <w:trPr>
          <w:trHeight w:val="18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21 251,4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22 336,1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22 938,7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33 336,1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27 208,5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27 271,0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33 336,1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27 208,5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27 271,0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межбюджетные трансферты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12 2 01  22000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12 2 01  22000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361,1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344,0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361,1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344,0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361,1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344,0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Реализация проекта по поддержке местных инициатив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12 2 03 00000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3 598,1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реализацию проекта по поддержке местных инициатив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2 03 S2600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3 598,1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2 03 S2600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3 598,1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8 714,1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8 739,6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8 740,5</w:t>
            </w:r>
          </w:p>
        </w:tc>
      </w:tr>
      <w:tr w:rsidR="004D70AE" w:rsidRPr="004D70AE" w:rsidTr="004D70AE">
        <w:trPr>
          <w:trHeight w:val="91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8 702,1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8 739,6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8 740,5</w:t>
            </w:r>
          </w:p>
        </w:tc>
      </w:tr>
      <w:tr w:rsidR="004D70AE" w:rsidRPr="004D70AE" w:rsidTr="004D70AE">
        <w:trPr>
          <w:trHeight w:val="9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8 404,3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8 739,6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8 740,5</w:t>
            </w:r>
          </w:p>
        </w:tc>
      </w:tr>
      <w:tr w:rsidR="004D70AE" w:rsidRPr="004D70AE" w:rsidTr="004D70AE">
        <w:trPr>
          <w:trHeight w:val="145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7 822,0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8 146,8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8 146,3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582,3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592,8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594,2</w:t>
            </w:r>
          </w:p>
        </w:tc>
      </w:tr>
      <w:tr w:rsidR="004D70AE" w:rsidRPr="004D70AE" w:rsidTr="004D70AE">
        <w:trPr>
          <w:trHeight w:val="9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4 01  S2090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297,8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4 01  S2090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297,8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новой коронавирусной инфекции (COVID-19)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4 С1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4 С1 00190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 4 С1 00190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147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368,8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386,8</w:t>
            </w:r>
          </w:p>
        </w:tc>
      </w:tr>
      <w:tr w:rsidR="004D70AE" w:rsidRPr="004D70AE" w:rsidTr="004D70AE">
        <w:trPr>
          <w:trHeight w:val="129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368,8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386,8</w:t>
            </w:r>
          </w:p>
        </w:tc>
      </w:tr>
      <w:tr w:rsidR="004D70AE" w:rsidRPr="004D70AE" w:rsidTr="004D70AE">
        <w:trPr>
          <w:trHeight w:val="19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368,8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386,8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372,0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368,8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386,8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82,0</w:t>
            </w:r>
          </w:p>
        </w:tc>
      </w:tr>
      <w:tr w:rsidR="004D70AE" w:rsidRPr="004D70AE" w:rsidTr="004D70AE">
        <w:trPr>
          <w:trHeight w:val="85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304,8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10 776,4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10 367,9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10 661,9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10 776,4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10 367,9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D70AE">
              <w:rPr>
                <w:rFonts w:eastAsia="Times New Roman"/>
                <w:b/>
                <w:bCs/>
                <w:lang w:eastAsia="ru-RU"/>
              </w:rPr>
              <w:t>10 661,9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17,2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62,6</w:t>
            </w:r>
          </w:p>
        </w:tc>
      </w:tr>
      <w:tr w:rsidR="004D70AE" w:rsidRPr="004D70AE" w:rsidTr="004D70AE">
        <w:trPr>
          <w:trHeight w:val="178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60,1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60,1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7 762,7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7 589,9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7 838,5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7 762,7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7 589,9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7 838,5</w:t>
            </w:r>
          </w:p>
        </w:tc>
      </w:tr>
      <w:tr w:rsidR="004D70AE" w:rsidRPr="004D70AE" w:rsidTr="004D70AE">
        <w:trPr>
          <w:trHeight w:val="1545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5 947,7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6 176,7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6 423,6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1 565,7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1 302,9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1 304,6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249,3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110,3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988,3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15,1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15,1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муниципального района Нижегородской области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973,2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973,2</w:t>
            </w:r>
          </w:p>
        </w:tc>
      </w:tr>
      <w:tr w:rsidR="004D70AE" w:rsidRPr="004D70AE" w:rsidTr="004D70AE">
        <w:trPr>
          <w:trHeight w:val="48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57,9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98,8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57,9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39,4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39,4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59,4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18,5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1 777,4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1 714,6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1 777,4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1 714,6</w:t>
            </w:r>
          </w:p>
        </w:tc>
      </w:tr>
      <w:tr w:rsidR="004D70AE" w:rsidRPr="004D70AE" w:rsidTr="004D70AE">
        <w:trPr>
          <w:trHeight w:val="132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1 777,4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1 714,6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оказание содействия в подготовке и проведении общероссийского голосования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W7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Резервный фонд Правительства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W7 21000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W7 21000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108,0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С1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33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С1 00590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  <w:tr w:rsidR="004D70AE" w:rsidRPr="004D70AE" w:rsidTr="004D70AE">
        <w:trPr>
          <w:trHeight w:val="660"/>
        </w:trPr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0AE" w:rsidRPr="004D70AE" w:rsidRDefault="004D70AE" w:rsidP="004D70A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77 7 С1 00590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0AE" w:rsidRPr="004D70AE" w:rsidRDefault="004D70AE" w:rsidP="004D70A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D70AE">
              <w:rPr>
                <w:rFonts w:eastAsia="Times New Roman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4D70AE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D28" w:rsidRDefault="00332D28" w:rsidP="004D70AE">
      <w:pPr>
        <w:spacing w:after="0" w:line="240" w:lineRule="auto"/>
      </w:pPr>
      <w:r>
        <w:separator/>
      </w:r>
    </w:p>
  </w:endnote>
  <w:endnote w:type="continuationSeparator" w:id="0">
    <w:p w:rsidR="00332D28" w:rsidRDefault="00332D28" w:rsidP="004D7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D28" w:rsidRDefault="00332D28" w:rsidP="004D70AE">
      <w:pPr>
        <w:spacing w:after="0" w:line="240" w:lineRule="auto"/>
      </w:pPr>
      <w:r>
        <w:separator/>
      </w:r>
    </w:p>
  </w:footnote>
  <w:footnote w:type="continuationSeparator" w:id="0">
    <w:p w:rsidR="00332D28" w:rsidRDefault="00332D28" w:rsidP="004D7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46069"/>
      <w:docPartObj>
        <w:docPartGallery w:val="Page Numbers (Top of Page)"/>
        <w:docPartUnique/>
      </w:docPartObj>
    </w:sdtPr>
    <w:sdtContent>
      <w:p w:rsidR="004D70AE" w:rsidRDefault="00B12B88">
        <w:pPr>
          <w:pStyle w:val="a5"/>
          <w:jc w:val="center"/>
        </w:pPr>
        <w:fldSimple w:instr=" PAGE   \* MERGEFORMAT ">
          <w:r w:rsidR="004945DC">
            <w:rPr>
              <w:noProof/>
            </w:rPr>
            <w:t>62</w:t>
          </w:r>
        </w:fldSimple>
      </w:p>
    </w:sdtContent>
  </w:sdt>
  <w:p w:rsidR="004D70AE" w:rsidRDefault="004D70A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70AE"/>
    <w:rsid w:val="00103F4B"/>
    <w:rsid w:val="00297DBA"/>
    <w:rsid w:val="00332D28"/>
    <w:rsid w:val="00493C13"/>
    <w:rsid w:val="004945DC"/>
    <w:rsid w:val="00495DD3"/>
    <w:rsid w:val="004D70AE"/>
    <w:rsid w:val="008E5B9E"/>
    <w:rsid w:val="00B12B88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0A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0AE"/>
    <w:rPr>
      <w:color w:val="800080"/>
      <w:u w:val="single"/>
    </w:rPr>
  </w:style>
  <w:style w:type="paragraph" w:customStyle="1" w:styleId="xl66">
    <w:name w:val="xl66"/>
    <w:basedOn w:val="a"/>
    <w:rsid w:val="004D70AE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4D70AE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4D70AE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4D70AE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4D70AE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4D70AE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4D70AE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4D70AE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4D70A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4D70A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4D70A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6">
    <w:name w:val="xl106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4D70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4D70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4D70AE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4D70AE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4D70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4D70AE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5">
    <w:name w:val="xl125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4D70AE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4D70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4D70A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4D70AE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4D70A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4D70A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4D70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4D70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4D70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4D70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4D70AE"/>
    <w:pPr>
      <w:shd w:val="clear" w:color="000000" w:fill="CCFF99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4D70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8">
    <w:name w:val="xl148"/>
    <w:basedOn w:val="a"/>
    <w:rsid w:val="004D70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rsid w:val="004D70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0">
    <w:name w:val="xl150"/>
    <w:basedOn w:val="a"/>
    <w:rsid w:val="004D70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4D70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4D70A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4D70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4D70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4D70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6">
    <w:name w:val="xl156"/>
    <w:basedOn w:val="a"/>
    <w:rsid w:val="004D70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4D70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4D70AE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4D70A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D7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70AE"/>
  </w:style>
  <w:style w:type="paragraph" w:styleId="a7">
    <w:name w:val="footer"/>
    <w:basedOn w:val="a"/>
    <w:link w:val="a8"/>
    <w:uiPriority w:val="99"/>
    <w:semiHidden/>
    <w:unhideWhenUsed/>
    <w:rsid w:val="004D7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70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0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62</Pages>
  <Words>14805</Words>
  <Characters>84393</Characters>
  <Application>Microsoft Office Word</Application>
  <DocSecurity>0</DocSecurity>
  <Lines>703</Lines>
  <Paragraphs>197</Paragraphs>
  <ScaleCrop>false</ScaleCrop>
  <Company/>
  <LinksUpToDate>false</LinksUpToDate>
  <CharactersWithSpaces>99001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2020-11-16T10:18:00Z</cp:lastPrinted>
  <dcterms:created xsi:type="dcterms:W3CDTF">2020-11-12T10:57:00Z</dcterms:created>
  <dcterms:modified xsi:type="dcterms:W3CDTF">2020-11-16T10:20:00Z</dcterms:modified>
</cp:coreProperties>
</file>